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1CD6" w:rsidRDefault="00F11CD6">
      <w:pPr>
        <w:rPr>
          <w:rFonts w:ascii="PTF55F-webfont" w:hAnsi="PTF55F-webfont"/>
          <w:color w:val="000000"/>
          <w:sz w:val="23"/>
          <w:szCs w:val="23"/>
        </w:rPr>
      </w:pPr>
      <w:hyperlink r:id="rId4" w:history="1">
        <w:r w:rsidR="002F3FF2" w:rsidRPr="00154D44">
          <w:rPr>
            <w:rStyle w:val="a3"/>
          </w:rPr>
          <w:t>https://roskazna.gov.ru/</w:t>
        </w:r>
      </w:hyperlink>
      <w:r w:rsidR="002F3FF2">
        <w:t xml:space="preserve"> Документы – Учет о отчетность - </w:t>
      </w:r>
      <w:r w:rsidR="002F3FF2" w:rsidRPr="002F3FF2">
        <w:rPr>
          <w:rFonts w:ascii="PTF55F-webfont" w:hAnsi="PTF55F-webfont"/>
          <w:color w:val="000000"/>
          <w:sz w:val="23"/>
          <w:szCs w:val="23"/>
        </w:rPr>
        <w:t>Материалы ВКС 18-19.11.2021</w:t>
      </w:r>
      <w:r w:rsidR="002F3FF2" w:rsidRPr="002F3FF2">
        <w:rPr>
          <w:rFonts w:ascii="PTF55F-webfont" w:hAnsi="PTF55F-webfont"/>
          <w:color w:val="000000"/>
          <w:sz w:val="23"/>
          <w:szCs w:val="23"/>
        </w:rPr>
        <w:br/>
      </w:r>
    </w:p>
    <w:p w:rsidR="003C7EFA" w:rsidRDefault="002F3FF2">
      <w:r w:rsidRPr="002F3FF2">
        <w:rPr>
          <w:rFonts w:ascii="PTF55F-webfont" w:hAnsi="PTF55F-webfont"/>
          <w:color w:val="000000"/>
          <w:sz w:val="23"/>
          <w:szCs w:val="23"/>
        </w:rPr>
        <w:br/>
        <w:t>Информация официального сайта Федерального казначейства</w:t>
      </w:r>
      <w:r w:rsidR="00F11CD6">
        <w:rPr>
          <w:rFonts w:ascii="PTF55F-webfont" w:hAnsi="PTF55F-webfont"/>
          <w:color w:val="000000"/>
          <w:sz w:val="23"/>
          <w:szCs w:val="23"/>
        </w:rPr>
        <w:t xml:space="preserve"> (ссылка на ВКС 18-19 ноября 2021)</w:t>
      </w:r>
      <w:r w:rsidRPr="002F3FF2">
        <w:rPr>
          <w:rFonts w:ascii="PTF55F-webfont" w:hAnsi="PTF55F-webfont"/>
          <w:color w:val="000000"/>
          <w:sz w:val="23"/>
          <w:szCs w:val="23"/>
        </w:rPr>
        <w:t>: </w:t>
      </w:r>
      <w:hyperlink r:id="rId5" w:history="1">
        <w:r w:rsidRPr="002F3FF2">
          <w:rPr>
            <w:rFonts w:ascii="PTF55F-webfont" w:hAnsi="PTF55F-webfont"/>
            <w:color w:val="0000FF"/>
            <w:sz w:val="23"/>
            <w:szCs w:val="23"/>
            <w:u w:val="single"/>
          </w:rPr>
          <w:t>https://roskazna.gov.ru/dokumenty/byudzhetnyy-uchet-i-otchetnost/?year=2021</w:t>
        </w:r>
      </w:hyperlink>
    </w:p>
    <w:p w:rsidR="002F3FF2" w:rsidRDefault="002F3FF2">
      <w:bookmarkStart w:id="0" w:name="_GoBack"/>
      <w:bookmarkEnd w:id="0"/>
    </w:p>
    <w:sectPr w:rsidR="002F3F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F55F-webfon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D34"/>
    <w:rsid w:val="002F3FF2"/>
    <w:rsid w:val="003C7EFA"/>
    <w:rsid w:val="00897D34"/>
    <w:rsid w:val="00F11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C6299"/>
  <w15:chartTrackingRefBased/>
  <w15:docId w15:val="{C9ACEB95-3741-4BCA-9F4D-5C0F7330D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F3FF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roskazna.gov.ru/dokumenty/byudzhetnyy-uchet-i-otchetnost/?year=2021" TargetMode="External"/><Relationship Id="rId4" Type="http://schemas.openxmlformats.org/officeDocument/2006/relationships/hyperlink" Target="https://roskazna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57</Words>
  <Characters>331</Characters>
  <Application>Microsoft Office Word</Application>
  <DocSecurity>0</DocSecurity>
  <Lines>2</Lines>
  <Paragraphs>1</Paragraphs>
  <ScaleCrop>false</ScaleCrop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Колпакова Ольга Сергеевна</dc:creator>
  <cp:keywords/>
  <dc:description/>
  <cp:lastModifiedBy>Колпакова Ольга Сергеевна</cp:lastModifiedBy>
  <cp:revision>3</cp:revision>
  <dcterms:created xsi:type="dcterms:W3CDTF">2021-12-01T07:23:00Z</dcterms:created>
  <dcterms:modified xsi:type="dcterms:W3CDTF">2021-12-05T09:45:00Z</dcterms:modified>
</cp:coreProperties>
</file>